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BE" w:rsidRPr="008447C0" w:rsidRDefault="005C35BE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bookmarkStart w:id="0" w:name="_GoBack"/>
      <w:bookmarkEnd w:id="0"/>
      <w:r w:rsidRPr="008447C0">
        <w:rPr>
          <w:kern w:val="3"/>
          <w:lang w:eastAsia="ar-SA"/>
        </w:rPr>
        <w:t xml:space="preserve">Приложение </w:t>
      </w:r>
      <w:r w:rsidR="008447C0">
        <w:rPr>
          <w:kern w:val="3"/>
          <w:lang w:eastAsia="ar-SA"/>
        </w:rPr>
        <w:t>№</w:t>
      </w:r>
      <w:r w:rsidRPr="008447C0">
        <w:rPr>
          <w:kern w:val="3"/>
          <w:lang w:eastAsia="ar-SA"/>
        </w:rPr>
        <w:t>5</w:t>
      </w:r>
    </w:p>
    <w:p w:rsidR="005C35BE" w:rsidRPr="008447C0" w:rsidRDefault="005C35BE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 w:rsidRPr="008447C0">
        <w:rPr>
          <w:kern w:val="3"/>
          <w:lang w:eastAsia="ar-SA"/>
        </w:rPr>
        <w:t>к Контракту</w:t>
      </w:r>
    </w:p>
    <w:p w:rsidR="005C35BE" w:rsidRPr="008447C0" w:rsidRDefault="005C35BE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 w:rsidRPr="008447C0">
        <w:rPr>
          <w:kern w:val="3"/>
          <w:lang w:eastAsia="ar-SA"/>
        </w:rPr>
        <w:t xml:space="preserve">№ </w:t>
      </w:r>
      <w:r w:rsidR="00B2232E">
        <w:rPr>
          <w:kern w:val="3"/>
          <w:lang w:eastAsia="ar-SA"/>
        </w:rPr>
        <w:t>285</w:t>
      </w:r>
    </w:p>
    <w:p w:rsidR="005C35BE" w:rsidRPr="008447C0" w:rsidRDefault="00C4325F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>
        <w:rPr>
          <w:kern w:val="3"/>
          <w:lang w:eastAsia="ar-SA"/>
        </w:rPr>
        <w:t>от «__» ___ 20_</w:t>
      </w:r>
      <w:r w:rsidR="005C35BE" w:rsidRPr="008447C0">
        <w:rPr>
          <w:kern w:val="3"/>
          <w:lang w:eastAsia="ar-SA"/>
        </w:rPr>
        <w:t xml:space="preserve"> г.</w:t>
      </w:r>
    </w:p>
    <w:p w:rsidR="005C35BE" w:rsidRPr="008447C0" w:rsidRDefault="005C35BE" w:rsidP="008447C0">
      <w:pPr>
        <w:shd w:val="clear" w:color="auto" w:fill="FFFFFF" w:themeFill="background1"/>
        <w:spacing w:after="0"/>
        <w:jc w:val="right"/>
        <w:rPr>
          <w:b/>
        </w:rPr>
      </w:pPr>
    </w:p>
    <w:p w:rsidR="005C35BE" w:rsidRPr="00581C2B" w:rsidRDefault="005C35BE" w:rsidP="008447C0">
      <w:pPr>
        <w:shd w:val="clear" w:color="auto" w:fill="FFFFFF" w:themeFill="background1"/>
        <w:spacing w:after="0"/>
        <w:jc w:val="center"/>
        <w:rPr>
          <w:b/>
        </w:rPr>
      </w:pPr>
      <w:r w:rsidRPr="00581C2B">
        <w:rPr>
          <w:b/>
        </w:rPr>
        <w:t>Техническое задание</w:t>
      </w:r>
    </w:p>
    <w:p w:rsidR="00581C2B" w:rsidRPr="00180BD0" w:rsidRDefault="00581C2B" w:rsidP="00581C2B">
      <w:pPr>
        <w:shd w:val="clear" w:color="auto" w:fill="FFFFFF" w:themeFill="background1"/>
        <w:spacing w:after="0"/>
        <w:contextualSpacing/>
        <w:jc w:val="center"/>
        <w:rPr>
          <w:b/>
        </w:rPr>
      </w:pPr>
      <w:r>
        <w:rPr>
          <w:b/>
          <w:color w:val="333333"/>
          <w:shd w:val="clear" w:color="auto" w:fill="FFFFFF"/>
        </w:rPr>
        <w:t xml:space="preserve">на </w:t>
      </w:r>
      <w:r w:rsidR="00F83E47">
        <w:rPr>
          <w:b/>
          <w:color w:val="333333"/>
          <w:shd w:val="clear" w:color="auto" w:fill="FFFFFF"/>
        </w:rPr>
        <w:t>о</w:t>
      </w:r>
      <w:r w:rsidR="00F83E47" w:rsidRPr="00F83E47">
        <w:rPr>
          <w:b/>
          <w:color w:val="333333"/>
          <w:shd w:val="clear" w:color="auto" w:fill="FFFFFF"/>
        </w:rPr>
        <w:t>казание услуг по организации горячего питания для учащихся общеобразовательных организаций Воло</w:t>
      </w:r>
      <w:r w:rsidR="005B3F86">
        <w:rPr>
          <w:b/>
          <w:color w:val="333333"/>
          <w:shd w:val="clear" w:color="auto" w:fill="FFFFFF"/>
        </w:rPr>
        <w:t>коламского городского округа (№8</w:t>
      </w:r>
      <w:r w:rsidR="00F83E47" w:rsidRPr="00F83E47">
        <w:rPr>
          <w:b/>
          <w:color w:val="333333"/>
          <w:shd w:val="clear" w:color="auto" w:fill="FFFFFF"/>
        </w:rPr>
        <w:t>)</w:t>
      </w:r>
    </w:p>
    <w:p w:rsidR="005C35BE" w:rsidRPr="008447C0" w:rsidRDefault="005C35BE" w:rsidP="008447C0">
      <w:pPr>
        <w:shd w:val="clear" w:color="auto" w:fill="FFFFFF" w:themeFill="background1"/>
        <w:spacing w:after="0"/>
        <w:jc w:val="center"/>
        <w:rPr>
          <w:b/>
        </w:rPr>
      </w:pPr>
    </w:p>
    <w:p w:rsidR="005C35BE" w:rsidRPr="008447C0" w:rsidRDefault="005C35BE" w:rsidP="00D358BF">
      <w:pPr>
        <w:shd w:val="clear" w:color="auto" w:fill="FFFFFF" w:themeFill="background1"/>
        <w:spacing w:after="0"/>
        <w:ind w:firstLine="708"/>
      </w:pPr>
      <w:r w:rsidRPr="008447C0">
        <w:t>1. Основные показатели оказываемых Услуг:</w:t>
      </w:r>
    </w:p>
    <w:p w:rsidR="005C35BE" w:rsidRDefault="005C35BE" w:rsidP="00D358BF">
      <w:pPr>
        <w:shd w:val="clear" w:color="auto" w:fill="FFFFFF" w:themeFill="background1"/>
        <w:autoSpaceDN w:val="0"/>
        <w:spacing w:after="0"/>
        <w:ind w:firstLine="708"/>
        <w:textAlignment w:val="baseline"/>
        <w:rPr>
          <w:kern w:val="3"/>
        </w:rPr>
      </w:pPr>
      <w:r w:rsidRPr="008447C0">
        <w:rPr>
          <w:kern w:val="3"/>
        </w:rPr>
        <w:t>1.1. Место (места) оказания Услуг:</w:t>
      </w:r>
    </w:p>
    <w:p w:rsidR="00CB53D6" w:rsidRPr="008447C0" w:rsidRDefault="00CB53D6" w:rsidP="00CB53D6">
      <w:pPr>
        <w:spacing w:after="0"/>
        <w:ind w:firstLine="708"/>
        <w:rPr>
          <w:kern w:val="3"/>
        </w:rPr>
      </w:pPr>
      <w:r w:rsidRPr="008447C0">
        <w:rPr>
          <w:kern w:val="3"/>
        </w:rPr>
        <w:t>Муниципальное общеобразовательное учреждение «Волоколамская средняя общеобразовательная школа № 2» - 143600, Московская область, город Волоколамск, улица Панфилова, дом № 42/3</w:t>
      </w:r>
    </w:p>
    <w:p w:rsidR="00955EFC" w:rsidRPr="004E63C1" w:rsidRDefault="00955EFC" w:rsidP="00955EFC">
      <w:pPr>
        <w:shd w:val="clear" w:color="auto" w:fill="FFFFFF" w:themeFill="background1"/>
        <w:autoSpaceDN w:val="0"/>
        <w:spacing w:after="0"/>
        <w:ind w:firstLine="709"/>
        <w:textAlignment w:val="baseline"/>
        <w:rPr>
          <w:kern w:val="3"/>
        </w:rPr>
      </w:pPr>
      <w:r>
        <w:rPr>
          <w:kern w:val="3"/>
        </w:rPr>
        <w:t xml:space="preserve">1.2. </w:t>
      </w:r>
      <w:r w:rsidRPr="004E63C1">
        <w:rPr>
          <w:kern w:val="3"/>
        </w:rPr>
        <w:t>Время оказания Услуг:</w:t>
      </w:r>
      <w:r>
        <w:rPr>
          <w:kern w:val="3"/>
        </w:rPr>
        <w:t xml:space="preserve"> Приложение №2 «График приема пищи».</w:t>
      </w:r>
    </w:p>
    <w:p w:rsidR="005C35BE" w:rsidRPr="008447C0" w:rsidRDefault="005C35BE" w:rsidP="008447C0">
      <w:pPr>
        <w:shd w:val="clear" w:color="auto" w:fill="FFFFFF" w:themeFill="background1"/>
        <w:spacing w:after="0"/>
        <w:ind w:firstLine="709"/>
      </w:pPr>
      <w:r w:rsidRPr="008447C0">
        <w:t>2. Требования к порядку оказания Услуг: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 xml:space="preserve">2.1. В течение </w:t>
      </w:r>
      <w:r w:rsidR="00581C2B" w:rsidRPr="002576C5">
        <w:rPr>
          <w:rFonts w:cs="Times New Roman"/>
          <w:i w:val="0"/>
        </w:rPr>
        <w:t>3 (трех</w:t>
      </w:r>
      <w:r w:rsidRPr="002576C5">
        <w:rPr>
          <w:rFonts w:cs="Times New Roman"/>
          <w:i w:val="0"/>
        </w:rPr>
        <w:t>)</w:t>
      </w:r>
      <w:r w:rsidRPr="008447C0">
        <w:rPr>
          <w:rFonts w:cs="Times New Roman"/>
          <w:i w:val="0"/>
        </w:rPr>
        <w:t xml:space="preserve"> рабочих дней с момента заключения Контракта Исполнителем осуществляются: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2.1.1. Приемка от</w:t>
      </w:r>
      <w:r w:rsidR="006E59BF">
        <w:t xml:space="preserve"> </w:t>
      </w:r>
      <w:r w:rsidRPr="008447C0">
        <w:t>Заказчика помещений пищеблока, технологического оборудования, инвентаря, мебели, иного имущества необходимых Исполнителю для</w:t>
      </w:r>
      <w:r w:rsidR="006E59BF">
        <w:t xml:space="preserve"> </w:t>
      </w:r>
      <w:r w:rsidRPr="008447C0">
        <w:t>оказания Услуг;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2.1.2. Доукомплектование пищеблока инвентарем, имуществом, документами, необходимыми для оказания Услуг;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2.1.3. При необходимости техническое обслуживание и ремонт принятого технологического оборудования пищеблока;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2.1.4. При необходимости доставка, установка и подключение дополнительного технологического оборудования на пищеблоке.</w:t>
      </w:r>
    </w:p>
    <w:p w:rsidR="005C35BE" w:rsidRPr="008447C0" w:rsidRDefault="005C35BE" w:rsidP="008447C0">
      <w:pPr>
        <w:shd w:val="clear" w:color="auto" w:fill="FFFFFF" w:themeFill="background1"/>
        <w:spacing w:after="0"/>
        <w:ind w:firstLine="709"/>
      </w:pPr>
      <w:r w:rsidRPr="008447C0">
        <w:t>2.2. С даты начала оказания Услуг: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2.2.1. Оказание Услуг осуществляют работники Исполнителя, имеющие необходимую квалификацию, личную медицинскую книжку установленного образца с</w:t>
      </w:r>
      <w:r w:rsidR="006E59BF">
        <w:t xml:space="preserve"> </w:t>
      </w:r>
      <w:r w:rsidRPr="008447C0">
        <w:t>отметками</w:t>
      </w:r>
      <w:r w:rsidR="006E59BF">
        <w:t xml:space="preserve"> </w:t>
      </w:r>
      <w:r w:rsidRPr="008447C0">
        <w:t>о</w:t>
      </w:r>
      <w:r w:rsidR="006E59BF">
        <w:t xml:space="preserve"> </w:t>
      </w:r>
      <w:r w:rsidRPr="008447C0">
        <w:t>своевременном прохождении обязательных предварительных и</w:t>
      </w:r>
      <w:r w:rsidR="006E59BF">
        <w:t xml:space="preserve"> </w:t>
      </w:r>
      <w:r w:rsidRPr="008447C0">
        <w:t>периодических медицинских осмотров, о</w:t>
      </w:r>
      <w:r w:rsidR="006E59BF">
        <w:t xml:space="preserve"> </w:t>
      </w:r>
      <w:r w:rsidRPr="008447C0">
        <w:t>результатах лабораторных исследований и</w:t>
      </w:r>
      <w:r w:rsidR="006E59BF">
        <w:t xml:space="preserve"> </w:t>
      </w:r>
      <w:r w:rsidRPr="008447C0">
        <w:t>о</w:t>
      </w:r>
      <w:r w:rsidR="006E59BF">
        <w:t xml:space="preserve"> </w:t>
      </w:r>
      <w:r w:rsidRPr="008447C0">
        <w:t>своевременном прохождении профессиональной гигиенической подготовки и</w:t>
      </w:r>
      <w:r w:rsidR="006E59BF">
        <w:t xml:space="preserve"> </w:t>
      </w:r>
      <w:r w:rsidRPr="008447C0">
        <w:t>аттестации. Все работники Исполнителя должны быть обеспечены</w:t>
      </w:r>
      <w:r w:rsidR="006E59BF">
        <w:t xml:space="preserve"> </w:t>
      </w:r>
      <w:r w:rsidRPr="008447C0">
        <w:t>в соответствии с установленными нормами своевременно выданной специальной одеждой, специальной обувью и другими средствами индивидуальной защиты, а также смывающими и (или) обезвреживающими средствами, прошедшими обязательную сертификацию или декларирование соответствия.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2.2.2. Исполнитель производит закупку, транспортирование, фасовку, маркировку, хранение пищевой продукции, соответствующей требованиям, указанным в приложении к Техническому заданию, в количестве, обеспечивающем бесперебойное оказание Услуг, с соблюдением условий, режимов, сроков хранения, установленных изготовителями пищевых продуктов, требованиями нормативных документов.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2.2.3. Заявка, подписанная Заказчиком, </w:t>
      </w:r>
      <w:r w:rsidRPr="002D45DA">
        <w:t>передается Исполнителю не позднее 5 рабочих дней</w:t>
      </w:r>
      <w:r w:rsidRPr="008447C0">
        <w:t xml:space="preserve"> до дня оказания Услуг. Заказчик вправе изменить Заявку до 12 часов 00 минут рабочего дня, предшествующего дню оказания Услуг, указанному в Заявке. </w:t>
      </w:r>
      <w:r w:rsidRPr="002D45DA">
        <w:t xml:space="preserve">Заявка направляется Исполнителю </w:t>
      </w:r>
      <w:r w:rsidR="002D45DA" w:rsidRPr="002D45DA">
        <w:t xml:space="preserve">одним из следующих способов: </w:t>
      </w:r>
      <w:r w:rsidRPr="002D45DA">
        <w:t>с</w:t>
      </w:r>
      <w:r w:rsidR="006E59BF">
        <w:t xml:space="preserve"> </w:t>
      </w:r>
      <w:r w:rsidRPr="002D45DA">
        <w:t>использованием ПИК ЕАСУЗ, посредством</w:t>
      </w:r>
      <w:r w:rsidRPr="008447C0">
        <w:t xml:space="preserve"> факсимильной связи, поадресу электронной почты, либо с</w:t>
      </w:r>
      <w:r w:rsidR="006E59BF">
        <w:t xml:space="preserve"> </w:t>
      </w:r>
      <w:r w:rsidRPr="008447C0">
        <w:t>использованием иных средств связи и</w:t>
      </w:r>
      <w:r w:rsidR="006E59BF">
        <w:t xml:space="preserve"> </w:t>
      </w:r>
      <w:r w:rsidRPr="008447C0">
        <w:t>доставки, обеспечивающих фиксирование передачи такой Заявки и</w:t>
      </w:r>
      <w:r w:rsidR="006E59BF">
        <w:t xml:space="preserve"> </w:t>
      </w:r>
      <w:r w:rsidRPr="008447C0">
        <w:t>получение Заказчиком подтверждения оее вручении Исполнителю.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2.2.4. Исполнитель на пищеблоке осуществляет входной контроль поступающей продукции, результаты которого фиксирует в соответствующем Журнале бракеража.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2.2.5. Для информирования об ассортименте Услуг Исполнитель составляет Ежедневное меню, содержащее сведения о наименованиях продукции общественного питания и выходе готовых блюд. Ежедневное меню размещается: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- в обеденном зале при оказании услуг в общеобразовательных организациях и организациях профессионального образования;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- в групповых ячейках при оказании услуг в дошкольных образовательных организациях и общеобразовательных организациях реализующих образовательные программы дошкольного образования.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2.2.6. На основании сведений, указанных в Заявке, Примерном меню (Приложение 9 к настоящему Контракту) и Технологических картах (Приложение 10 к настоящему Контракту), работниками Исполнителя осуществляется приготовление продукции общественного питания с соблюдением требований к технологии приготовления пищи, санитарно-гигиенических норм и правил.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2.2.7. Выдача готовой пищи осуществляется только после снятия пробы. Оценку качества блюд проводит бракеражная комиссия в составе не менее трех человек из числа представителей Исполнителя и Заказчика по органолептическим показателям (проба снимается непосредственно из емкостей, в которых пища готовится (доставляется)). Результат бракеража регистрируется в "Журнале бракеража готовой кулинарной продукции". Вес порционных блюд должен соответствовать выходу блюда, указанному в меню. При нарушении технологии приготовления пищи, а также в случае неготовности блюдо к выдаче не допускается до устранения выявленных кулинарных недостатков.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2.2.8. Непосредственно после приготовления пищи работником пищеблока (поваром) отбирается суточная проба от каждой партии готовой продукции (все готовые блюда). Суточная проба отбирается за счет Исполнителя в объеме: порционные блюда – в полном объеме; холодные закуски, первые блюда, гарниры и напитки (третьи блюда) – в количестве не менее 100 г.; порционные вторые блюда, биточки, котлеты, колбаса, бутерброды и т.д. отбирают поштучно, целиком (в объеме одной порции).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2.2.9. Пробы отбираются стерильными или прокипяченными ложками в стерильную или прокипяченную стеклянную посуду с плотно закрывающимися стеклянными или металлическими крышками, все блюда помещаются в отдельную посуду и сохраняются в течение не менее 48 часов при температуре +2 – +6 °C в специальном холодильнике или в специально отведенном месте в холодильнике. Посуда с пробами маркируется с указанием наименования приема пищи и датой отбора.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2.2.10. Транспортировка продукции общественного питания до места (мест) оказания Услуг осуществляется Исполнителем.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2.2.11. На основании Заявки и Примерного меню Исполнитель на каждый прием пищи оформляет Раздаточную ведомость на отпуск рационов питания (по форме,</w:t>
      </w:r>
      <w:r w:rsidR="001A6ECB">
        <w:t xml:space="preserve"> </w:t>
      </w:r>
      <w:r w:rsidRPr="008447C0">
        <w:t>установленной в Приложении 10 к настоящему Контракту) (далее – Раздаточная ведомость) в 2 (двух) экземплярах.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2.2.12. На</w:t>
      </w:r>
      <w:r w:rsidR="001A6ECB">
        <w:t xml:space="preserve"> </w:t>
      </w:r>
      <w:r w:rsidRPr="008447C0">
        <w:t>основании Раздаточной ведомости Исполнителем в соответствии со временем оказания Услуг производится: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A5CAE">
        <w:t>- отпуск обучающимся общеобразовательных организаций рационов питания в обеденном зале (путем предварительного накрытия столов для обучающихся _____, с использованием линии раздачи для обучающихся _____);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Данные о количестве выданных рационов питания заверяются подписями уполномоченных должностных лиц Исполнителя и Заказчика и скрепляются печатями (при наличии), после чего 1 (один) экземпляр Раздаточной ведомости передается Заказчику.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В случае внедрения Заказчиком системы электронного учета питающихся Исполнитель обеспечивает ведение такого учета, участвует в мероприятиях по обучению своих работников использованию такой системы.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2.2.13. Исполнителем осуществляется систематический производственный контроль, включая лабораторно-инструментальный, проводимый в аккредитованных испытательных лабораториях, в том числе: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а) за качеством и безопасностью Услуг, при необходимости проводится идентификация состава продукта;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б) за соблюдением санитарных правил и выполнением санитарно-противоэпидемических (профилактических) мероприятий при оказании Услуг;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в) за соответствием Услуг требованиям нормативной и технической документации по организации питания.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2.2.14. Исполнителем обеспечиваются своевременная поверка весового оборудования, техническое обслуживание и ремонт технологического оборудования.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2.2.15. Исполнитель контролирует состояние условий труда на</w:t>
      </w:r>
      <w:r w:rsidR="001A6ECB">
        <w:t xml:space="preserve"> </w:t>
      </w:r>
      <w:r w:rsidRPr="008447C0">
        <w:t>рабочих местах, соблюдение правил безопасности и охраны труда, правильность применения работниками средств индивидуальной и коллективной защиты.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2.2.16. Исполнитель обеспечивает допуск должностных лиц Заказчика и уполномоченных органов для осуществления контроля за исполнением обязательств по Контракту (оценки соответствия Услуг условиям Контракта) в помещения, в которых осуществляются технологические процессы, связанные с оказанием Услуг.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2.2.17. Исполнителем осуществляется сбор, хранение, вывоз мусора и отходов, образовавшихся в результате деятельности Исполнителя, в соответствии с требованиями санитарного законодательства</w:t>
      </w:r>
      <w:r w:rsidRPr="008447C0">
        <w:rPr>
          <w:rStyle w:val="a3"/>
        </w:rPr>
        <w:footnoteReference w:id="2"/>
      </w:r>
      <w:r w:rsidRPr="008447C0">
        <w:t>.</w:t>
      </w:r>
    </w:p>
    <w:p w:rsidR="005C35BE" w:rsidRPr="008447C0" w:rsidRDefault="005C35BE" w:rsidP="008447C0">
      <w:pPr>
        <w:shd w:val="clear" w:color="auto" w:fill="FFFFFF" w:themeFill="background1"/>
        <w:spacing w:after="0"/>
      </w:pPr>
      <w:r w:rsidRPr="008447C0">
        <w:t>3. Требования к качеству и безопасности оказываемых</w:t>
      </w:r>
      <w:r w:rsidR="001A6ECB">
        <w:t xml:space="preserve"> </w:t>
      </w:r>
      <w:r w:rsidRPr="008447C0">
        <w:t>Услуг:</w:t>
      </w:r>
    </w:p>
    <w:p w:rsidR="005C35BE" w:rsidRPr="008447C0" w:rsidRDefault="005C35BE" w:rsidP="008447C0">
      <w:pPr>
        <w:shd w:val="clear" w:color="auto" w:fill="FFFFFF" w:themeFill="background1"/>
        <w:spacing w:after="0"/>
        <w:ind w:firstLine="709"/>
      </w:pPr>
      <w:r w:rsidRPr="008447C0">
        <w:t>3.1. При оказании Услуг должны соблюдаться требования, установленные нормативными документами Евроазиатского Экономического союза (Таможенного союза), законодательством Российской Федерации, санитарно-эпидемиологическими правилами, нормами и гигиеническими нормативами, иными нормативными и техническими документами (если иное не</w:t>
      </w:r>
      <w:r w:rsidR="001A6ECB">
        <w:t xml:space="preserve"> </w:t>
      </w:r>
      <w:r w:rsidRPr="008447C0">
        <w:t>предусмотрено Контрактом), в</w:t>
      </w:r>
      <w:r w:rsidR="001A6ECB">
        <w:t xml:space="preserve"> </w:t>
      </w:r>
      <w:r w:rsidRPr="008447C0">
        <w:t>том числе:</w:t>
      </w:r>
    </w:p>
    <w:p w:rsidR="006C0575" w:rsidRPr="00764613" w:rsidRDefault="006C0575" w:rsidP="006C0575">
      <w:pPr>
        <w:ind w:firstLine="708"/>
      </w:pPr>
      <w:r w:rsidRPr="008447C0">
        <w:t>3.1.1. </w:t>
      </w:r>
      <w:r w:rsidRPr="00764613">
        <w:t xml:space="preserve">Постановление Правительства Российской Федерации </w:t>
      </w:r>
      <w:r w:rsidRPr="00764613">
        <w:rPr>
          <w:color w:val="333333"/>
        </w:rPr>
        <w:t>от 11 июля 2020 г. N 1036</w:t>
      </w:r>
      <w:r w:rsidRPr="00764613">
        <w:t xml:space="preserve"> «Об утверждении Правил оказания услуг общественного питания»;</w:t>
      </w:r>
    </w:p>
    <w:p w:rsidR="006C0575" w:rsidRPr="00764613" w:rsidRDefault="006C0575" w:rsidP="006C0575">
      <w:pPr>
        <w:ind w:firstLine="708"/>
      </w:pPr>
      <w:r w:rsidRPr="00764613">
        <w:t>3.1.2. Санитарные правила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мероприятий»;</w:t>
      </w:r>
    </w:p>
    <w:p w:rsidR="006C0575" w:rsidRPr="00764613" w:rsidRDefault="006C0575" w:rsidP="006C0575">
      <w:pPr>
        <w:ind w:firstLine="708"/>
      </w:pPr>
      <w:r w:rsidRPr="00764613">
        <w:t>3.1.3. </w:t>
      </w:r>
      <w:r w:rsidRPr="00764613">
        <w:rPr>
          <w:color w:val="000000"/>
        </w:rPr>
        <w:t>СанПиН 2.3/2.4.3590-20 «Санитарно-эпидемиологические требования к организации общественного питания населения»</w:t>
      </w:r>
      <w:r w:rsidRPr="00764613">
        <w:t>;</w:t>
      </w:r>
    </w:p>
    <w:p w:rsidR="006C0575" w:rsidRPr="00764613" w:rsidRDefault="006C0575" w:rsidP="006C0575">
      <w:pPr>
        <w:ind w:firstLine="708"/>
      </w:pPr>
      <w:r w:rsidRPr="00764613">
        <w:t>3.1.4. </w:t>
      </w:r>
      <w:r w:rsidRPr="00764613">
        <w:rPr>
          <w:bCs/>
        </w:rPr>
        <w:t>СанПиН</w:t>
      </w:r>
      <w:r w:rsidRPr="00764613">
        <w:t xml:space="preserve">. </w:t>
      </w:r>
      <w:r w:rsidRPr="00764613">
        <w:rPr>
          <w:bCs/>
        </w:rPr>
        <w:t>2</w:t>
      </w:r>
      <w:r w:rsidRPr="00764613">
        <w:t>.</w:t>
      </w:r>
      <w:r w:rsidRPr="00764613">
        <w:rPr>
          <w:bCs/>
        </w:rPr>
        <w:t>3</w:t>
      </w:r>
      <w:r w:rsidRPr="00764613">
        <w:t>/2.4.3590-20 "</w:t>
      </w:r>
      <w:r w:rsidRPr="00764613">
        <w:rPr>
          <w:bCs/>
        </w:rPr>
        <w:t>Санитарно</w:t>
      </w:r>
      <w:r w:rsidRPr="00764613">
        <w:t>-</w:t>
      </w:r>
      <w:r w:rsidRPr="00764613">
        <w:rPr>
          <w:bCs/>
        </w:rPr>
        <w:t>эпидемиологические</w:t>
      </w:r>
      <w:r w:rsidR="001A6ECB">
        <w:rPr>
          <w:bCs/>
        </w:rPr>
        <w:t xml:space="preserve"> </w:t>
      </w:r>
      <w:r w:rsidRPr="00764613">
        <w:rPr>
          <w:bCs/>
        </w:rPr>
        <w:t>требования</w:t>
      </w:r>
      <w:r w:rsidR="001A6ECB">
        <w:rPr>
          <w:bCs/>
        </w:rPr>
        <w:t xml:space="preserve"> </w:t>
      </w:r>
      <w:r w:rsidRPr="00764613">
        <w:rPr>
          <w:bCs/>
        </w:rPr>
        <w:t>к</w:t>
      </w:r>
      <w:r w:rsidR="001A6ECB">
        <w:rPr>
          <w:bCs/>
        </w:rPr>
        <w:t xml:space="preserve"> </w:t>
      </w:r>
      <w:r w:rsidRPr="00764613">
        <w:rPr>
          <w:bCs/>
        </w:rPr>
        <w:t>организации</w:t>
      </w:r>
      <w:r w:rsidRPr="00764613">
        <w:t xml:space="preserve">. </w:t>
      </w:r>
      <w:r w:rsidR="001A6ECB" w:rsidRPr="00764613">
        <w:rPr>
          <w:bCs/>
        </w:rPr>
        <w:t>О</w:t>
      </w:r>
      <w:r w:rsidRPr="00764613">
        <w:rPr>
          <w:bCs/>
        </w:rPr>
        <w:t>бщественного</w:t>
      </w:r>
      <w:r w:rsidR="001A6ECB">
        <w:rPr>
          <w:bCs/>
        </w:rPr>
        <w:t xml:space="preserve"> </w:t>
      </w:r>
      <w:r w:rsidRPr="00764613">
        <w:rPr>
          <w:bCs/>
        </w:rPr>
        <w:t>питания</w:t>
      </w:r>
      <w:r w:rsidRPr="00764613">
        <w:t xml:space="preserve"> населения»;</w:t>
      </w:r>
    </w:p>
    <w:p w:rsidR="006C0575" w:rsidRPr="00764613" w:rsidRDefault="006C0575" w:rsidP="006C0575">
      <w:pPr>
        <w:ind w:firstLine="708"/>
      </w:pPr>
      <w:r w:rsidRPr="00764613">
        <w:t xml:space="preserve">3.1.5. Санитарные </w:t>
      </w:r>
      <w:r w:rsidRPr="00764613">
        <w:rPr>
          <w:bCs/>
        </w:rPr>
        <w:t>правила</w:t>
      </w:r>
      <w:r w:rsidRPr="00764613">
        <w:t xml:space="preserve"> СП </w:t>
      </w:r>
      <w:r w:rsidRPr="00764613">
        <w:rPr>
          <w:bCs/>
        </w:rPr>
        <w:t>2</w:t>
      </w:r>
      <w:r w:rsidRPr="00764613">
        <w:t>.</w:t>
      </w:r>
      <w:r w:rsidRPr="00764613">
        <w:rPr>
          <w:bCs/>
        </w:rPr>
        <w:t>4</w:t>
      </w:r>
      <w:r w:rsidRPr="00764613">
        <w:t>.3648-20. "</w:t>
      </w:r>
      <w:r w:rsidRPr="00764613">
        <w:rPr>
          <w:bCs/>
        </w:rPr>
        <w:t>Санитарно</w:t>
      </w:r>
      <w:r w:rsidRPr="00764613">
        <w:t>-</w:t>
      </w:r>
      <w:r w:rsidRPr="00764613">
        <w:rPr>
          <w:bCs/>
        </w:rPr>
        <w:t>эпидемиологические</w:t>
      </w:r>
      <w:r w:rsidR="001A6ECB">
        <w:rPr>
          <w:bCs/>
        </w:rPr>
        <w:t xml:space="preserve"> </w:t>
      </w:r>
      <w:r w:rsidRPr="00764613">
        <w:rPr>
          <w:bCs/>
        </w:rPr>
        <w:t>требования</w:t>
      </w:r>
      <w:r w:rsidR="001A6ECB">
        <w:rPr>
          <w:bCs/>
        </w:rPr>
        <w:t xml:space="preserve"> </w:t>
      </w:r>
      <w:r w:rsidRPr="00764613">
        <w:rPr>
          <w:bCs/>
        </w:rPr>
        <w:t>к</w:t>
      </w:r>
      <w:r w:rsidR="001A6ECB">
        <w:rPr>
          <w:bCs/>
        </w:rPr>
        <w:t xml:space="preserve"> </w:t>
      </w:r>
      <w:r w:rsidRPr="00764613">
        <w:rPr>
          <w:bCs/>
        </w:rPr>
        <w:t>организациям</w:t>
      </w:r>
      <w:r w:rsidRPr="00764613">
        <w:t xml:space="preserve"> воспитания и обучения, отдыха и оздоровления детей и молодежи»;</w:t>
      </w:r>
    </w:p>
    <w:p w:rsidR="006C0575" w:rsidRPr="00764613" w:rsidRDefault="006C0575" w:rsidP="006C0575">
      <w:pPr>
        <w:ind w:firstLine="708"/>
      </w:pPr>
      <w:r w:rsidRPr="00764613">
        <w:t>3.1.6. </w:t>
      </w:r>
      <w:r w:rsidRPr="00764613">
        <w:rPr>
          <w:bCs/>
        </w:rPr>
        <w:t>САНПИН</w:t>
      </w:r>
      <w:r w:rsidR="00326E4A">
        <w:rPr>
          <w:bCs/>
        </w:rPr>
        <w:t xml:space="preserve"> </w:t>
      </w:r>
      <w:r w:rsidRPr="00764613">
        <w:rPr>
          <w:bCs/>
        </w:rPr>
        <w:t>2</w:t>
      </w:r>
      <w:r w:rsidRPr="00764613">
        <w:t>.</w:t>
      </w:r>
      <w:r w:rsidRPr="00764613">
        <w:rPr>
          <w:bCs/>
        </w:rPr>
        <w:t>4</w:t>
      </w:r>
      <w:r w:rsidRPr="00764613">
        <w:t>.</w:t>
      </w:r>
      <w:r w:rsidRPr="00764613">
        <w:rPr>
          <w:bCs/>
        </w:rPr>
        <w:t>4</w:t>
      </w:r>
      <w:r w:rsidRPr="00764613">
        <w:t>.3155-13 "</w:t>
      </w:r>
      <w:r w:rsidRPr="00764613">
        <w:rPr>
          <w:bCs/>
        </w:rPr>
        <w:t>Санитарно</w:t>
      </w:r>
      <w:r w:rsidRPr="00764613">
        <w:t>-</w:t>
      </w:r>
      <w:r w:rsidRPr="00764613">
        <w:rPr>
          <w:bCs/>
        </w:rPr>
        <w:t>эпидемиологические</w:t>
      </w:r>
      <w:r w:rsidR="001A6ECB">
        <w:rPr>
          <w:bCs/>
        </w:rPr>
        <w:t xml:space="preserve"> </w:t>
      </w:r>
      <w:r w:rsidRPr="00764613">
        <w:rPr>
          <w:bCs/>
        </w:rPr>
        <w:t>требования</w:t>
      </w:r>
      <w:r w:rsidR="001A6ECB">
        <w:rPr>
          <w:bCs/>
        </w:rPr>
        <w:t xml:space="preserve"> </w:t>
      </w:r>
      <w:r w:rsidRPr="00764613">
        <w:rPr>
          <w:bCs/>
        </w:rPr>
        <w:t>к</w:t>
      </w:r>
      <w:r w:rsidR="001A6ECB">
        <w:rPr>
          <w:bCs/>
        </w:rPr>
        <w:t xml:space="preserve"> </w:t>
      </w:r>
      <w:r w:rsidRPr="00764613">
        <w:rPr>
          <w:bCs/>
        </w:rPr>
        <w:t>устройству</w:t>
      </w:r>
      <w:r w:rsidRPr="00764613">
        <w:t xml:space="preserve">, </w:t>
      </w:r>
      <w:r w:rsidRPr="00764613">
        <w:rPr>
          <w:bCs/>
        </w:rPr>
        <w:t>содержанию</w:t>
      </w:r>
      <w:r w:rsidR="001A6ECB">
        <w:rPr>
          <w:bCs/>
        </w:rPr>
        <w:t xml:space="preserve"> </w:t>
      </w:r>
      <w:r w:rsidRPr="00764613">
        <w:rPr>
          <w:bCs/>
        </w:rPr>
        <w:t>и</w:t>
      </w:r>
      <w:r w:rsidR="001A6ECB">
        <w:rPr>
          <w:bCs/>
        </w:rPr>
        <w:t xml:space="preserve"> </w:t>
      </w:r>
      <w:r w:rsidRPr="00764613">
        <w:rPr>
          <w:bCs/>
        </w:rPr>
        <w:t>организации</w:t>
      </w:r>
      <w:r w:rsidRPr="00764613">
        <w:t xml:space="preserve"> работы стационарных </w:t>
      </w:r>
      <w:r w:rsidRPr="00764613">
        <w:rPr>
          <w:bCs/>
        </w:rPr>
        <w:t>организаций</w:t>
      </w:r>
      <w:r w:rsidRPr="00764613">
        <w:t xml:space="preserve"> отдыха и оздоровления </w:t>
      </w:r>
      <w:r w:rsidRPr="00764613">
        <w:rPr>
          <w:bCs/>
        </w:rPr>
        <w:t>детей</w:t>
      </w:r>
      <w:r w:rsidRPr="00764613">
        <w:t>»;</w:t>
      </w:r>
    </w:p>
    <w:p w:rsidR="006C0575" w:rsidRPr="00764613" w:rsidRDefault="006C0575" w:rsidP="006C0575">
      <w:pPr>
        <w:ind w:firstLine="708"/>
      </w:pPr>
      <w:r w:rsidRPr="00764613">
        <w:t>3.1.7. Санитарные правила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образования»;</w:t>
      </w:r>
    </w:p>
    <w:p w:rsidR="005C35BE" w:rsidRPr="008447C0" w:rsidRDefault="005C35BE" w:rsidP="008447C0">
      <w:pPr>
        <w:shd w:val="clear" w:color="auto" w:fill="FFFFFF" w:themeFill="background1"/>
        <w:spacing w:after="0"/>
        <w:ind w:firstLine="709"/>
      </w:pPr>
      <w:r w:rsidRPr="008447C0">
        <w:t>3.1.8. ГОСТ 30389-2013. Межгосударственный стандарт. «Услуги общественного питания. Предприятия общественного питания. Классификация и общие требования»;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3.1.9. ГОСТ 30390-2013. Межгосударственный стандарт. «Услуги общественного питания. Продукция общественного питания, реализуемая населению. Общие технические условия»;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3.1.10. ГОСТ 30524-2013. Межгосударственный стандарт. «Услуги общественного питания. Требования к</w:t>
      </w:r>
      <w:r w:rsidR="001A6ECB">
        <w:t xml:space="preserve"> </w:t>
      </w:r>
      <w:r w:rsidRPr="008447C0">
        <w:t>персоналу»;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3.1.11. ГОСТ 31984-2012. Межгосударственный стандарт. «Услуги общественного питания. Общие требования»;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3.1.12. ГОСТ 31985-2013. Межгосударственный стандарт. «Услуги общественного питания. Термины и определения»;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3.1.13. ГОСТ 31986-2012. Межгосударственный стандарт. «Услуги общественного питания. Метод органолептической оценки качества продукции общественного питания»;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3.1.14. ГОСТ 31987-2012. Межгосударственный стандарт. «Услуги общественного питания. Технологические документы на продукцию общественного питания. Общие требования к оформлению, построению и содержанию»;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3.1.15. ГОСТ 31988-2012. Межгосударственный стандарт. «Услуги общественного питания. Метод расчета отходов и</w:t>
      </w:r>
      <w:r w:rsidR="001A6ECB">
        <w:t xml:space="preserve"> </w:t>
      </w:r>
      <w:r w:rsidRPr="008447C0">
        <w:t>потерь сырья и</w:t>
      </w:r>
      <w:r w:rsidR="001A6ECB">
        <w:t xml:space="preserve"> </w:t>
      </w:r>
      <w:r w:rsidRPr="008447C0">
        <w:t>пищевых продуктов при</w:t>
      </w:r>
      <w:r w:rsidR="001A6ECB">
        <w:t xml:space="preserve"> </w:t>
      </w:r>
      <w:r w:rsidRPr="008447C0">
        <w:t>производстве продукции общественного питания»;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3.1.16. ГОСТ 31989-2012. Межгосударственный стандарт. «Услуги общественного питания. Общие требования к заготовочным предприятиям общественного питания»;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3.1.17. ГОСТ Р 54607.2-2012. Национальный стандарт Российской Федерации. «Услуги общественного питания. Методы лабораторного контроля продукции общественного питания»;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3.1.18. Приказ Минздравсоцразвития России № 213н, Минобрнауки России № 178 от 11.03.2012 «Об утверждении методических рекомендаций по организации питания обучающихся и воспитанников образовательных учреждений»;</w:t>
      </w:r>
    </w:p>
    <w:p w:rsidR="006C0575" w:rsidRPr="008447C0" w:rsidRDefault="006C0575" w:rsidP="006C0575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3.1.19</w:t>
      </w:r>
      <w:r w:rsidRPr="00764613">
        <w:t>. 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 Пищевая продукция, используемая при</w:t>
      </w:r>
      <w:r w:rsidR="001A6ECB">
        <w:t xml:space="preserve"> </w:t>
      </w:r>
      <w:r w:rsidRPr="008447C0">
        <w:t>оказании Услуг (Приложение </w:t>
      </w:r>
      <w:r w:rsidR="003B70FA">
        <w:t>№</w:t>
      </w:r>
      <w:r w:rsidRPr="008447C0">
        <w:t>1 к</w:t>
      </w:r>
      <w:r w:rsidR="001A6ECB">
        <w:t xml:space="preserve"> </w:t>
      </w:r>
      <w:r w:rsidRPr="008447C0">
        <w:t>Техническому заданию), должна соответствовать требованиям, установленным: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3.2.1. «Едиными санитарно-эпидемиологическими, гигиеническими требованиями к</w:t>
      </w:r>
      <w:r w:rsidR="001A6ECB">
        <w:t xml:space="preserve"> </w:t>
      </w:r>
      <w:r w:rsidRPr="008447C0">
        <w:t>товарам, подлежащим санитарно-эпидемиологическому надзору (контролю)» (утверждены Решением Комиссии Таможенного союза от28.05.2010.№299);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3.2.2. Техническими регламентами Евразийского Экономического союза (Таможенного союза), Российской Федерации, за</w:t>
      </w:r>
      <w:r w:rsidR="001A6ECB">
        <w:t xml:space="preserve"> </w:t>
      </w:r>
      <w:r w:rsidRPr="008447C0">
        <w:t>исключением требований к</w:t>
      </w:r>
      <w:r w:rsidR="001A6ECB">
        <w:t xml:space="preserve"> </w:t>
      </w:r>
      <w:r w:rsidRPr="008447C0">
        <w:t>отдельным видам продовольственных товаров, процессам их</w:t>
      </w:r>
      <w:r w:rsidR="001A6ECB">
        <w:t xml:space="preserve"> </w:t>
      </w:r>
      <w:r w:rsidRPr="008447C0">
        <w:t>производства, хранения, перевозки, реализации и</w:t>
      </w:r>
      <w:r w:rsidR="001A6ECB">
        <w:t xml:space="preserve"> </w:t>
      </w:r>
      <w:r w:rsidRPr="008447C0">
        <w:t>утилизации, в</w:t>
      </w:r>
      <w:r w:rsidR="001A6ECB">
        <w:t xml:space="preserve"> </w:t>
      </w:r>
      <w:r w:rsidRPr="008447C0">
        <w:t>отношении которых технические регламенты еще не</w:t>
      </w:r>
      <w:r w:rsidR="001A6ECB">
        <w:t xml:space="preserve"> </w:t>
      </w:r>
      <w:r w:rsidRPr="008447C0">
        <w:t>вступили</w:t>
      </w:r>
      <w:r w:rsidR="001A6ECB">
        <w:t xml:space="preserve"> </w:t>
      </w:r>
      <w:r w:rsidRPr="008447C0">
        <w:t>в</w:t>
      </w:r>
      <w:r w:rsidR="001A6ECB">
        <w:t xml:space="preserve"> </w:t>
      </w:r>
      <w:r w:rsidRPr="008447C0">
        <w:t>силу</w:t>
      </w:r>
      <w:r w:rsidR="001A6ECB">
        <w:t xml:space="preserve"> </w:t>
      </w:r>
      <w:r w:rsidRPr="008447C0">
        <w:t>на</w:t>
      </w:r>
      <w:r w:rsidR="001A6ECB">
        <w:t xml:space="preserve"> </w:t>
      </w:r>
      <w:r w:rsidRPr="008447C0">
        <w:t>территории Российской Федерации;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3.2.3. Федеральным законом от02.01.2000г.№29-ФЗ «О</w:t>
      </w:r>
      <w:r w:rsidR="001A6ECB">
        <w:t xml:space="preserve"> </w:t>
      </w:r>
      <w:r w:rsidRPr="008447C0">
        <w:t>качестве</w:t>
      </w:r>
      <w:r w:rsidR="001A6ECB">
        <w:t xml:space="preserve"> </w:t>
      </w:r>
      <w:r w:rsidRPr="008447C0">
        <w:t>и</w:t>
      </w:r>
      <w:r w:rsidR="001A6ECB">
        <w:t xml:space="preserve"> </w:t>
      </w:r>
      <w:r w:rsidRPr="008447C0">
        <w:t>безопасности пищевых продуктов»;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3.2.4. Санитарно-эпидемиологическими правилами и нормативами «Гигиенические требования к срокам годности и условиям хранения пищевых продуктов. СанПиН 2.3.2.1324-03»;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3.2.5. Санитарно-эпидемиологические правилами и нормативами «Гигиенические требования к безопасности и пищевой ценности пищевых продуктов. СанПиН 2.3.2.1078-01»;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3.2.6. ГОСТ Р 51074-2003. Национальный стандарт Российской Федерации. «Продукты пищевые. Информация для потребителя. Общие требования»;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Иными нормативными правовыми актами, нормативными и</w:t>
      </w:r>
      <w:r w:rsidR="001A6ECB">
        <w:t xml:space="preserve"> </w:t>
      </w:r>
      <w:r w:rsidRPr="008447C0">
        <w:t>техническими документами.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rPr>
          <w:shd w:val="clear" w:color="auto" w:fill="FFFFFF" w:themeFill="background1"/>
        </w:rPr>
        <w:t>3.3. Пищевые продукты должны быть расфасованы и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упакованы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в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материалы, разрешенные для контакта с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пищевыми продуктами, такими способами, которые позволяют обеспечить сохранность их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качества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и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безопасность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при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их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хранении, транспортировке и</w:t>
      </w:r>
      <w:r w:rsidR="001A6ECB">
        <w:rPr>
          <w:shd w:val="clear" w:color="auto" w:fill="FFFFFF" w:themeFill="background1"/>
        </w:rPr>
        <w:t xml:space="preserve"> </w:t>
      </w:r>
      <w:r w:rsidRPr="008447C0">
        <w:rPr>
          <w:shd w:val="clear" w:color="auto" w:fill="FFFFFF" w:themeFill="background1"/>
        </w:rPr>
        <w:t>реализации. Упаковка пищевых продуктов должна соответствовать требованиям Технического</w:t>
      </w:r>
      <w:r w:rsidRPr="008447C0">
        <w:t xml:space="preserve"> регламента Таможенного союза ТРТС005/2011 «О</w:t>
      </w:r>
      <w:r w:rsidR="001A6ECB">
        <w:t xml:space="preserve"> </w:t>
      </w:r>
      <w:r w:rsidRPr="008447C0">
        <w:t>безопасности упаковки» и</w:t>
      </w:r>
      <w:r w:rsidR="001A6ECB">
        <w:t xml:space="preserve"> </w:t>
      </w:r>
      <w:r w:rsidRPr="008447C0">
        <w:t>техническим документам на</w:t>
      </w:r>
      <w:r w:rsidR="001A6ECB">
        <w:t xml:space="preserve"> </w:t>
      </w:r>
      <w:r w:rsidRPr="008447C0">
        <w:t>соответствующий вид продукции.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>3.4. Маркировка продовольственного сырья и пищевых продуктов должна соответствовать требованиям технического регламента Таможенного союза ТРТС022/2011 «Пищевая продукция в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части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ее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маркировки», Технических регламентов Евроазиатского Экономического союза, Таможенного союза, Российской Федерации, межгосударственных стандартов на продукцию отдельных групп.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3.4.1. Маркировка пищевой продукции, находящейся в потребительской упаковке, должна содержать следующие сведения: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а) наименование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б) состав пищевой продукции (за исключением случаев, предусмотренных техническим регламентом Таможенного союза ТР ТС 022/2011 «Пищевая продукция в части ее маркировки»);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в) количество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г) дату изготовления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д) срок годности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е) условия хранения пищевой продукции, которые установлены изготовителем или предусмотрены техническими регламентами Таможенного союза на отдельные виды пищевой продукции. Для пищевой продукции, качество и безопасность которой изменяется после вскрытия упаковки, защищавшей продукцию от порчи, указывают также условия хранения после вскрытия упаковки;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ж) наименование и место нахождения изготовителя пищевой продукции, а также в случаях, установленных техническим регламентом Таможенного союзаТРТС022/2011 «Пищевая продукция в</w:t>
      </w:r>
      <w:r w:rsidR="001A6ECB">
        <w:t xml:space="preserve"> </w:t>
      </w:r>
      <w:r w:rsidRPr="008447C0">
        <w:t>части</w:t>
      </w:r>
      <w:r w:rsidR="001A6ECB">
        <w:t xml:space="preserve"> </w:t>
      </w:r>
      <w:r w:rsidRPr="008447C0">
        <w:t>ее</w:t>
      </w:r>
      <w:r w:rsidR="001A6ECB">
        <w:t xml:space="preserve"> </w:t>
      </w:r>
      <w:r w:rsidRPr="008447C0">
        <w:t>маркировки», наименование и место нахождения уполномоченного изготовителем лица, наименование и место нахождения импортера;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з) рекомендации и (или) ограничения по использованию, в том числе приготовлению пищевой продукции в случае, если ее использование без данных рекомендаций или ограничений затруднено, либо может причинить вред здоровью потребителей, их имуществу, привести к снижению или утрате вкусовых свойств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и) показатели пищевой ценности пищевой продукции с учетом положений технического регламента Таможенного союза ТРТС022/2011 «Пищевая продукция в</w:t>
      </w:r>
      <w:r w:rsidR="001A6ECB">
        <w:t xml:space="preserve"> </w:t>
      </w:r>
      <w:r w:rsidRPr="008447C0">
        <w:t>части</w:t>
      </w:r>
      <w:r w:rsidR="001A6ECB">
        <w:t xml:space="preserve"> </w:t>
      </w:r>
      <w:r w:rsidRPr="008447C0">
        <w:t>ее</w:t>
      </w:r>
      <w:r w:rsidR="001A6ECB">
        <w:t xml:space="preserve"> </w:t>
      </w:r>
      <w:r w:rsidRPr="008447C0">
        <w:t>маркировки»;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к) сведения о наличии в пищевой продукции компонентов, полученных с применением генно-модифицированных организмов;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л) единый знак обращения продукции на рынке государств – членов Таможенного союза.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Указанные сведения должны быть нанесены на потребительскую упаковку и (или) на этикетку, удаление которой с потребительской упаковки затруднено. Сведения, предусмотренные подпунктами б, в, ж - л, могут быть нанесены на листок-вкладыш, и (или) на листок-вкладыш, помещаемый в каждую упаковочную единицу либо прилагаемый к каждой упаковочной единице.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Дополнительные требования к маркировке пищевой продукции, находящейся в потребительской упаковке, могут быть установлены в технических регламентах Таможенного союза на отдельные виды пищевой продукции.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3.4.2. Маркировка транспортной упаковки, в которую помещена пищевая продукция, должна содержать следующие сведения: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а) наименование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б) количество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в) дату изготовления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г) срок годности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д) условия хранения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е) сведения, позволяющие идентифицировать партию пищевой продукции (например, номер партии);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ж) наименование и место нахождения изготовителя пищевой продукции.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Маркировка пищевой продукции, помещенной непосредственно в транспортную упаковку, должна наноситься на транспортную упаковку, и (или) на этикетку, и (или) листок-вкладыш, помещаемый в каждую транспортную упаковку или прилагаемый к каждой транспортной упаковке, либо содержаться в документах, сопровождающих пищевую продукцию.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В случае если в транспортную упаковку помещена пищевая продукция без потребительской упаковки, маркировка транспортной упаковки, в которую помещена такая пищевая продукция, должна соответствовать требованиям, предусмотренным для пищевой продукции, находящейся в потребительской упаковке.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В случае, если маркировка, нанесенная на потребительскую упаковку пищевой продукции, помещенную в транспортную упаковку, доступна без нарушения целостности транспортной упаковки, указанную маркировку допускается не наносить на транспортную упаковку.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Дополнительные требования к маркировке пищевой продукции, упакованной в транспортную упаковку, могут быть установлены в технических регламентах Таможенного союза на отдельные виды пищевой продукции.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>3.5. Используемые при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оказании Услуг продовольственное сырье 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пищевые продукты должны соответствовать требованиям нормативной 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технической документации 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сопровождаться документами, подтверждающими их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качество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безопасность.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3.5.1. Подтверждением качества пищевой продукции являются внесенные в</w:t>
      </w:r>
      <w:r w:rsidR="001A6ECB">
        <w:t xml:space="preserve"> </w:t>
      </w:r>
      <w:r w:rsidRPr="008447C0">
        <w:t>сопроводительные документы сведения о</w:t>
      </w:r>
      <w:r w:rsidR="001A6ECB">
        <w:t xml:space="preserve"> </w:t>
      </w:r>
      <w:r w:rsidRPr="008447C0">
        <w:t>подтверждении соответствия продукции установленным требованиям, в</w:t>
      </w:r>
      <w:r w:rsidR="001A6ECB">
        <w:t xml:space="preserve"> </w:t>
      </w:r>
      <w:r w:rsidRPr="008447C0">
        <w:t>том числе регистрационный номер декларации о</w:t>
      </w:r>
      <w:r w:rsidR="001A6ECB">
        <w:t xml:space="preserve"> </w:t>
      </w:r>
      <w:r w:rsidRPr="008447C0">
        <w:t>соответствии, срок ее</w:t>
      </w:r>
      <w:r w:rsidR="001A6ECB">
        <w:t xml:space="preserve"> </w:t>
      </w:r>
      <w:r w:rsidRPr="008447C0">
        <w:t>действия, наименование изготовителя или</w:t>
      </w:r>
      <w:r w:rsidR="001A6ECB">
        <w:t xml:space="preserve"> </w:t>
      </w:r>
      <w:r w:rsidRPr="008447C0">
        <w:t>поставщика (продавца), принявшего декларацию, и</w:t>
      </w:r>
      <w:r w:rsidR="001A6ECB">
        <w:t xml:space="preserve"> </w:t>
      </w:r>
      <w:r w:rsidRPr="008447C0">
        <w:t>органа, ее</w:t>
      </w:r>
      <w:r w:rsidR="001A6ECB">
        <w:t xml:space="preserve"> </w:t>
      </w:r>
      <w:r w:rsidRPr="008447C0">
        <w:t>зарегистрировавшего (для</w:t>
      </w:r>
      <w:r w:rsidR="001A6ECB">
        <w:t xml:space="preserve"> </w:t>
      </w:r>
      <w:r w:rsidRPr="008447C0">
        <w:t>продукции</w:t>
      </w:r>
      <w:r w:rsidR="001A6ECB">
        <w:t xml:space="preserve"> </w:t>
      </w:r>
      <w:r w:rsidRPr="008447C0">
        <w:t>в</w:t>
      </w:r>
      <w:r w:rsidR="001A6ECB">
        <w:t xml:space="preserve"> </w:t>
      </w:r>
      <w:r w:rsidRPr="008447C0">
        <w:t>отношении которой может проводиться обязательное подтверждение соответствия в</w:t>
      </w:r>
      <w:r w:rsidR="001A6ECB">
        <w:t xml:space="preserve"> </w:t>
      </w:r>
      <w:r w:rsidRPr="008447C0">
        <w:t>форме сертификации – номер сертификата соответствия, срок его</w:t>
      </w:r>
      <w:r w:rsidR="001A6ECB">
        <w:t xml:space="preserve"> </w:t>
      </w:r>
      <w:r w:rsidRPr="008447C0">
        <w:t>действия</w:t>
      </w:r>
      <w:r w:rsidR="001A6ECB">
        <w:t xml:space="preserve"> </w:t>
      </w:r>
      <w:r w:rsidRPr="008447C0">
        <w:t>и</w:t>
      </w:r>
      <w:r w:rsidR="001A6ECB">
        <w:t xml:space="preserve"> </w:t>
      </w:r>
      <w:r w:rsidRPr="008447C0">
        <w:t>орган, выдавший сертификат), либо копии указанных документов, заверенных печатью держателя подлинника.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3.5.2. Для</w:t>
      </w:r>
      <w:r w:rsidR="001A6ECB">
        <w:t xml:space="preserve"> </w:t>
      </w:r>
      <w:r w:rsidRPr="008447C0">
        <w:t>продукции, включенной в</w:t>
      </w:r>
      <w:r w:rsidR="001A6ECB">
        <w:t xml:space="preserve"> </w:t>
      </w:r>
      <w:r w:rsidRPr="008447C0">
        <w:t>раздел</w:t>
      </w:r>
      <w:r w:rsidRPr="008447C0">
        <w:rPr>
          <w:lang w:val="en-US"/>
        </w:rPr>
        <w:t>II</w:t>
      </w:r>
      <w:r w:rsidRPr="008447C0">
        <w:t>«Единого перечня продукции (товаров), подлежащей государственному санитарно-эпидемиологическому надзору (контролю) на</w:t>
      </w:r>
      <w:r w:rsidR="001A6ECB">
        <w:t xml:space="preserve"> </w:t>
      </w:r>
      <w:r w:rsidRPr="008447C0">
        <w:t>таможенной границе и</w:t>
      </w:r>
      <w:r w:rsidR="001A6ECB">
        <w:t xml:space="preserve"> </w:t>
      </w:r>
      <w:r w:rsidRPr="008447C0">
        <w:t>таможенной территории Евразийского экономического союза», утвержденного Решением Комиссии Таможенного союза от28мая2010г.№299 требуется наличие документа, подтверждающего безопасность продукции (товаров), в</w:t>
      </w:r>
      <w:r w:rsidR="001A6ECB">
        <w:t xml:space="preserve"> </w:t>
      </w:r>
      <w:r w:rsidRPr="008447C0">
        <w:t>части</w:t>
      </w:r>
      <w:r w:rsidR="001A6ECB">
        <w:t xml:space="preserve"> </w:t>
      </w:r>
      <w:r w:rsidRPr="008447C0">
        <w:t>ее</w:t>
      </w:r>
      <w:r w:rsidR="001A6ECB">
        <w:t xml:space="preserve"> </w:t>
      </w:r>
      <w:r w:rsidRPr="008447C0">
        <w:t>соответствия санитарно-эпидемиологическим и гигиеническим требованиям.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Подтверждением наличия такого документа является: 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- копия документа, заверенная органом его выдавшим или получателем указанного документа;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 xml:space="preserve">- или выписка из Единого реестра, выдаваемая органами и учреждениями государств-членов, уполномоченными в области санитарно-эпидемиологического благополучия населения, с указанием реквизитов документа, подтверждающего </w:t>
      </w:r>
      <w:r w:rsidRPr="008447C0">
        <w:lastRenderedPageBreak/>
        <w:t>безопасность продукции (товаров), в части ее соответствия санитарно-эпидемиологическим и гигиеническим требованиям, наименований продукции (товаров), изготовителя, получателя и органа, выдавшего документ, подтверждающий безопасность продукции (товаров), в части ее соответствия санитарно-эпидемиологическим и гигиеническим требованиям;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- или наличие указания в документах, подтверждающих приобретение (поступление) товаров, и (или) иной сопроводительной документации, номера и даты выдачи свидетельства о государственной регистрации (при наличии сведений в Едином реестре или национальных реестрах государств-членов);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- или наличие на товаре и (или) его потребительской таре номера и даты выдачи свидетельства о государственной регистрации (при наличии сведений в Едином реестре или национальных реестрах государств-членов).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3.5.3. Для продукции, включенной в «Перечень подконтрольных товаров, подлежащих сопровождению ветеринарными сопроводительными документами», утвержденный приказом Минсельхоза России от 18.12.2015 г. № 648 требуется наличие ветеринарного сопроводительного документа.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3.5.4. 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>3.6. При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транспортировании Исполнителем сырья и</w:t>
      </w:r>
      <w:r w:rsidR="001A6ECB">
        <w:rPr>
          <w:rFonts w:cs="Times New Roman"/>
          <w:i w:val="0"/>
        </w:rPr>
        <w:t xml:space="preserve"> </w:t>
      </w:r>
      <w:r w:rsidRPr="008447C0">
        <w:rPr>
          <w:rFonts w:cs="Times New Roman"/>
          <w:i w:val="0"/>
        </w:rPr>
        <w:t>пищевых продуктов должны соблюдаться следующие требования: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3.6.1. Транспортирование сырья и</w:t>
      </w:r>
      <w:r w:rsidR="001A6ECB">
        <w:t xml:space="preserve"> </w:t>
      </w:r>
      <w:r w:rsidRPr="008447C0">
        <w:t>пищевых продуктов должно осуществляться в</w:t>
      </w:r>
      <w:r w:rsidR="001A6ECB">
        <w:t xml:space="preserve"> </w:t>
      </w:r>
      <w:r w:rsidRPr="008447C0">
        <w:t>исправной, чистой таре специальным, чистым транспортом, кузов которого изнутри должен быть обит материалом, легко поддающимся санитарной обработке. Скоропортящиеся и особо скоропортящиеся продукты должны перевозиться охлаждаемым или изотермическим транспортом, обеспечивающим сохранение температурных режимов транспортировки. При</w:t>
      </w:r>
      <w:r w:rsidR="001A6ECB">
        <w:t xml:space="preserve"> </w:t>
      </w:r>
      <w:r w:rsidRPr="008447C0">
        <w:t>необходимости транспортирования готовой пищи она должна перевозиться в</w:t>
      </w:r>
      <w:r w:rsidR="001A6ECB">
        <w:t xml:space="preserve"> </w:t>
      </w:r>
      <w:r w:rsidRPr="008447C0">
        <w:t>термосах</w:t>
      </w:r>
      <w:r w:rsidR="001A6ECB">
        <w:t xml:space="preserve"> </w:t>
      </w:r>
      <w:r w:rsidRPr="008447C0">
        <w:t>и</w:t>
      </w:r>
      <w:r w:rsidR="001A6ECB">
        <w:t xml:space="preserve"> </w:t>
      </w:r>
      <w:r w:rsidRPr="008447C0">
        <w:t>в</w:t>
      </w:r>
      <w:r w:rsidR="001A6ECB">
        <w:t xml:space="preserve"> </w:t>
      </w:r>
      <w:r w:rsidRPr="008447C0">
        <w:t>специально выделенной, хорошо вымытой посуде с</w:t>
      </w:r>
      <w:r w:rsidR="001A6ECB">
        <w:t xml:space="preserve"> </w:t>
      </w:r>
      <w:r w:rsidRPr="008447C0">
        <w:t>плотно закрывающимися крышками;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3.6.2. Продовольственное сырье и</w:t>
      </w:r>
      <w:r w:rsidR="001A6ECB">
        <w:t xml:space="preserve"> </w:t>
      </w:r>
      <w:r w:rsidRPr="008447C0">
        <w:t>готовая продукция при</w:t>
      </w:r>
      <w:r w:rsidR="001A6ECB">
        <w:t xml:space="preserve"> </w:t>
      </w:r>
      <w:r w:rsidRPr="008447C0">
        <w:t>транспортировке недолжны контактировать друг с</w:t>
      </w:r>
      <w:r w:rsidR="001A6ECB">
        <w:t xml:space="preserve"> </w:t>
      </w:r>
      <w:r w:rsidRPr="008447C0">
        <w:t>другом. Транспортирование пищевых продуктов совместно с</w:t>
      </w:r>
      <w:r w:rsidR="001A6ECB">
        <w:t xml:space="preserve"> </w:t>
      </w:r>
      <w:r w:rsidRPr="008447C0">
        <w:t>токсичными, остро пахнущими, радиоактивными и</w:t>
      </w:r>
      <w:r w:rsidR="001A6ECB">
        <w:t xml:space="preserve"> </w:t>
      </w:r>
      <w:r w:rsidRPr="008447C0">
        <w:t>другими опасными веществами не</w:t>
      </w:r>
      <w:r w:rsidR="001A6ECB">
        <w:t xml:space="preserve"> </w:t>
      </w:r>
      <w:r w:rsidRPr="008447C0">
        <w:t>допускается. Использование специализированного транспорта, предназначенного для</w:t>
      </w:r>
      <w:r w:rsidR="001A6ECB">
        <w:t xml:space="preserve"> </w:t>
      </w:r>
      <w:r w:rsidRPr="008447C0">
        <w:t>перевозки пищевых продуктов (независимо от</w:t>
      </w:r>
      <w:r w:rsidR="001A6ECB">
        <w:t xml:space="preserve"> </w:t>
      </w:r>
      <w:r w:rsidRPr="008447C0">
        <w:t>их упаковки), для</w:t>
      </w:r>
      <w:r w:rsidR="001A6ECB">
        <w:t xml:space="preserve"> </w:t>
      </w:r>
      <w:r w:rsidRPr="008447C0">
        <w:t>других целей не</w:t>
      </w:r>
      <w:r w:rsidR="001A6ECB">
        <w:t xml:space="preserve"> </w:t>
      </w:r>
      <w:r w:rsidRPr="008447C0">
        <w:t>допускается;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3.6.3. Лица, сопровождающие продовольственное сырье и</w:t>
      </w:r>
      <w:r w:rsidR="001A6ECB">
        <w:t xml:space="preserve"> </w:t>
      </w:r>
      <w:r w:rsidRPr="008447C0">
        <w:t>пищевые продукты в</w:t>
      </w:r>
      <w:r w:rsidR="001A6ECB">
        <w:t xml:space="preserve"> </w:t>
      </w:r>
      <w:r w:rsidRPr="008447C0">
        <w:t>пути следования и</w:t>
      </w:r>
      <w:r w:rsidR="001A6ECB">
        <w:t xml:space="preserve"> </w:t>
      </w:r>
      <w:r w:rsidRPr="008447C0">
        <w:t>выполняющие</w:t>
      </w:r>
      <w:r w:rsidR="001A6ECB">
        <w:t xml:space="preserve"> </w:t>
      </w:r>
      <w:r w:rsidRPr="008447C0">
        <w:t>их</w:t>
      </w:r>
      <w:r w:rsidR="001A6ECB">
        <w:t xml:space="preserve"> </w:t>
      </w:r>
      <w:r w:rsidRPr="008447C0">
        <w:t>погрузку</w:t>
      </w:r>
      <w:r w:rsidR="001A6ECB">
        <w:t xml:space="preserve"> </w:t>
      </w:r>
      <w:r w:rsidRPr="008447C0">
        <w:t>и</w:t>
      </w:r>
      <w:r w:rsidR="001A6ECB">
        <w:t xml:space="preserve"> </w:t>
      </w:r>
      <w:r w:rsidRPr="008447C0">
        <w:t>выгрузку, должны пользоваться санитарной одеждой (халат, рукавицы и</w:t>
      </w:r>
      <w:r w:rsidR="001A6ECB">
        <w:t xml:space="preserve"> </w:t>
      </w:r>
      <w:r w:rsidRPr="008447C0">
        <w:t>др.), иметь при</w:t>
      </w:r>
      <w:r w:rsidR="001A6ECB">
        <w:t xml:space="preserve"> </w:t>
      </w:r>
      <w:r w:rsidRPr="008447C0">
        <w:t>себе личную медицинскую книжку установленного образца с</w:t>
      </w:r>
      <w:r w:rsidR="001A6ECB">
        <w:t xml:space="preserve"> </w:t>
      </w:r>
      <w:r w:rsidRPr="008447C0">
        <w:t>отметками</w:t>
      </w:r>
      <w:r w:rsidR="001A6ECB">
        <w:t xml:space="preserve"> </w:t>
      </w:r>
      <w:r w:rsidRPr="008447C0">
        <w:t>о</w:t>
      </w:r>
      <w:r w:rsidR="001A6ECB">
        <w:t xml:space="preserve"> </w:t>
      </w:r>
      <w:r w:rsidRPr="008447C0">
        <w:t>своевременном прохождении обязательных предварительных и</w:t>
      </w:r>
      <w:r w:rsidR="001A6ECB">
        <w:t xml:space="preserve"> </w:t>
      </w:r>
      <w:r w:rsidRPr="008447C0">
        <w:t>периодических медицинских осмотров, о</w:t>
      </w:r>
      <w:r w:rsidR="001A6ECB">
        <w:t xml:space="preserve"> </w:t>
      </w:r>
      <w:r w:rsidRPr="008447C0">
        <w:t>результатах лабораторных исследований и</w:t>
      </w:r>
      <w:r w:rsidR="001A6ECB">
        <w:t xml:space="preserve"> </w:t>
      </w:r>
      <w:r w:rsidRPr="008447C0">
        <w:t>о</w:t>
      </w:r>
      <w:r w:rsidR="001A6ECB">
        <w:t xml:space="preserve"> </w:t>
      </w:r>
      <w:r w:rsidRPr="008447C0">
        <w:t>своевременном прохождении профессиональной гигиенической подготовки и</w:t>
      </w:r>
      <w:r w:rsidR="001A6ECB">
        <w:t xml:space="preserve"> </w:t>
      </w:r>
      <w:r w:rsidRPr="008447C0">
        <w:t>аттестации.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 При хранении пищевой продукции Исполнителем должны соблюдаться следующие требования: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3.7.1. Продукты следует хранить согласно принятой классификации по видам продукции: сухие (мука, сахар, крупа, макаронные изделия и др.); хлеб; мясные, рыбные; молочно-жировые; гастрономические; овощи и фрукты;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3.7.2. Сырье и готовые продукты следует хранить в отдельных холодильных камерах. В небольших организациях, имеющих одну холодильную камеру, а также в камере суточного запаса продуктов допускается их совместное кратковременное хранение с соблюдением условий товарного соседства (на отдельных полках, стеллажах);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3.7.3. При хранении пищевых продуктов необходимо строго соблюдать правила товарного соседства, нормы складирования, сроки годности и условия хранения. Продукты, имеющие специфический запах (специи, сельдь и т.д.), следует хранить отдельно от продуктов, воспринимающих посторонние запахи (масло сливочное, сыр, яйцо, чай, соль, сахар и др.);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3.7.4. Хранение особо скоропортящихся продуктов осуществляется в соответствии с гигиеническими требованиями, предъявляемыми к условиям, срокам хранения особо скоропортящихся продуктов;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3.7.5. Холодильные камеры для хранения скоропортящихся продуктов должны быть оборудованы</w:t>
      </w:r>
      <w:r w:rsidR="001A6ECB">
        <w:t xml:space="preserve"> </w:t>
      </w:r>
      <w:r w:rsidRPr="008447C0">
        <w:t>регистрирующими устройствами контроля температурного режима во времени. При отсутствии таких устройств Исполнителем ведется «Журнал учета температурного режима холодильного оборудования».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3.8. При осуществлении процессов производства (изготовления) пищевой продукции, связанных с требованиями безопасности такой продукции, Исполнитель разрабатывает, внедряет и поддерживает процедуры, основанные на принципах ХАССП (в английской транскрипции НАССР – HazardAnalysisandCriticalControlPoints) в соответствии с требованиями части 3 статьи 10 Технического регламента Таможенного союза ТР ТС 021/2011 «О безопасности пищевой продукции».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3.9. Оборудование, инвентарь, посуда, тара, являющиеся предметами производственного окружения, должны соответствовать санитарно-эпидемиологическим требованиям, предъявляемым к организациям общественного питания, и быть выполнены из материалов, допущенных для контакта с пищевыми продуктами в установленном порядке.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Посуда для приготовления и хранения рационов питания должна отвечать требованиям безопасности для материалов, контактирующих с пищевыми продуктами. Столовые приборы (ложки, вилки, ножи), при их использовании для производства пищи, должны быть изготовлены из нержавеющей стали или аналогичных по гигиеническим свойствам материалам.</w:t>
      </w:r>
    </w:p>
    <w:p w:rsidR="005C35BE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Не допускается использование кухонной и столовой посуды деформированной, с отбитыми краями, трещинами, сколами, с поврежденной эмалью; столовых приборов из алюминия; разделочных досок из пластмассы и прессованной фанеры; разделочных досок и мелкого деревянного инвентаря с трещинами и механическими повреждениями.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>3.10. Исполнитель обяз</w:t>
      </w:r>
      <w:r>
        <w:t>ан</w:t>
      </w:r>
      <w:r w:rsidRPr="00321B16">
        <w:t xml:space="preserve"> не использовать продукты с истекшими сроками годности и признаками недоброкачественности, а также: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>- остатки пищи от предыдущего приема и пища, приготовленная накануне;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>- плодоовощн</w:t>
      </w:r>
      <w:r>
        <w:t>ую</w:t>
      </w:r>
      <w:r w:rsidRPr="00321B16">
        <w:t xml:space="preserve"> продукци</w:t>
      </w:r>
      <w:r>
        <w:t>ю</w:t>
      </w:r>
      <w:r w:rsidRPr="00321B16">
        <w:t xml:space="preserve"> с признаками порчи</w:t>
      </w:r>
      <w:r>
        <w:t>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м</w:t>
      </w:r>
      <w:r w:rsidRPr="00321B16">
        <w:t>ясо, субпродукты всех видов сельскохозяйственных животных, ры</w:t>
      </w:r>
      <w:r>
        <w:t>бу</w:t>
      </w:r>
      <w:r w:rsidRPr="00321B16">
        <w:t>, сельскохозяйственн</w:t>
      </w:r>
      <w:r>
        <w:t>ую</w:t>
      </w:r>
      <w:r w:rsidRPr="00321B16">
        <w:t xml:space="preserve"> птиц</w:t>
      </w:r>
      <w:r>
        <w:t>у</w:t>
      </w:r>
      <w:r w:rsidRPr="00321B16">
        <w:t>, не прошедшие ветеринарный контроль</w:t>
      </w:r>
      <w:r>
        <w:t>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>
        <w:t>- н</w:t>
      </w:r>
      <w:r w:rsidRPr="00321B16">
        <w:t>епотрошен</w:t>
      </w:r>
      <w:r>
        <w:t>ую</w:t>
      </w:r>
      <w:r w:rsidRPr="00321B16">
        <w:t xml:space="preserve"> птиц</w:t>
      </w:r>
      <w:r>
        <w:t>у;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м</w:t>
      </w:r>
      <w:r w:rsidRPr="00321B16">
        <w:t>ясо диких животных</w:t>
      </w:r>
      <w:r>
        <w:t>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я</w:t>
      </w:r>
      <w:r w:rsidRPr="00321B16">
        <w:t>йца и мясо водоплавающих птиц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я</w:t>
      </w:r>
      <w:r w:rsidRPr="00321B16">
        <w:t>йца с загрязненной скорлупой, с</w:t>
      </w:r>
      <w:r w:rsidRPr="00144BB0">
        <w:t xml:space="preserve"> насечкой, «тек», «бой», а также яйца из хозяйств, неблагополучных по сальмонеллезам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онсервы с нарушением герметичности банок, «бомбажные», «хлопуши», банки с ржавчиной, деформированные, без этикеток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рупа, мука, сухофрукты и другие продукты, загрязненные различными примесями или зараженные амбарными вредителями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л</w:t>
      </w:r>
      <w:r w:rsidRPr="00144BB0">
        <w:t>юбые пищевые продукты домашнего (непромышленного) изготовления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ремовые кондитерские изделия (пирожные и торты)</w:t>
      </w:r>
      <w:r>
        <w:t>;</w:t>
      </w:r>
    </w:p>
    <w:p w:rsidR="007A1388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з</w:t>
      </w:r>
      <w:r w:rsidRPr="00144BB0">
        <w:t>ельцы, изделия из мясной обрез</w:t>
      </w:r>
      <w:r w:rsidR="001A6ECB">
        <w:t xml:space="preserve"> </w:t>
      </w:r>
      <w:r w:rsidRPr="00144BB0">
        <w:t xml:space="preserve">и, диафрагмы; 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>рулеты из мякоти голов, кровяные и ливерные колбасы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lastRenderedPageBreak/>
        <w:t xml:space="preserve">- </w:t>
      </w:r>
      <w:r>
        <w:t>т</w:t>
      </w:r>
      <w:r w:rsidRPr="00144BB0">
        <w:t>ворог из не</w:t>
      </w:r>
      <w:r w:rsidR="001A6ECB">
        <w:t xml:space="preserve"> </w:t>
      </w:r>
      <w:r w:rsidRPr="00144BB0">
        <w:t>пастеризованного молока, фляжный творог, фляжн</w:t>
      </w:r>
      <w:r>
        <w:t>ую</w:t>
      </w:r>
      <w:r w:rsidRPr="00144BB0">
        <w:t xml:space="preserve"> сметан</w:t>
      </w:r>
      <w:r>
        <w:t xml:space="preserve">у </w:t>
      </w:r>
      <w:r w:rsidRPr="00144BB0">
        <w:t>без термической обработки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п</w:t>
      </w:r>
      <w:r w:rsidRPr="00144BB0">
        <w:t>ростокваш</w:t>
      </w:r>
      <w:r>
        <w:t>у</w:t>
      </w:r>
      <w:r w:rsidRPr="00144BB0">
        <w:t xml:space="preserve"> - «самоквас»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м</w:t>
      </w:r>
      <w:r w:rsidRPr="00144BB0">
        <w:t>олоко (в том числе фляжное, бочковое) и молочные продукты из хозяйств, неблагополучных по заболеваемости сельскохозяйственных животных, а также не прошедшие первичную обработку и пастеризацию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улинарные жиры, свиное или баранье сало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кумыс;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п</w:t>
      </w:r>
      <w:r w:rsidRPr="00144BB0">
        <w:t>ервые и вторые блюда с применением (на основе) сухих пищевых концентратов быстрого приготовления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р</w:t>
      </w:r>
      <w:r w:rsidRPr="00144BB0">
        <w:t>ыбу без термической обработки (строганина, вобла и др.)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и</w:t>
      </w:r>
      <w:r w:rsidRPr="00144BB0">
        <w:t>зделия из мясной обрези, отходы колбасных цехов, свиные баки, диафрагмы, кровь, мозги, рулеты из мякоти голов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онсервированные продукты домашнего приготовления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п</w:t>
      </w:r>
      <w:r w:rsidRPr="00144BB0">
        <w:t>орошки неизвестного состава в качестве разрыхлителей теста, сухие концентраты для приготовления гарниров.</w:t>
      </w:r>
    </w:p>
    <w:p w:rsidR="007A1388" w:rsidRDefault="007A1388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rPr>
          <w:b/>
        </w:rPr>
        <w:t>4. Требования к раздаче блюд.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4.1. Горячие блюда (супы, соусы, напитки) при раздаче должны иметь температуру не ниже 75°С, вторые блюда и гарниры - не ниже 65°С, холодные супы, напитки - не выше 14°С.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4.2. Готовые первые и вторые блюда могут находиться на мармите или горячей плите не более 2 ч. с момента изготовления.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bookmarkStart w:id="1" w:name="sub_1300003"/>
      <w:r w:rsidRPr="00596ED8">
        <w:t xml:space="preserve">4.3. Блюда, прошедшие частичную тепловую обработку и предназначенные для временного хранения  до полного приготовления, должны быть подвергнуты быстрому охлаждению с температуры +65 С° до +5 С° в течение 1 часа в специальном холодильнике быстрого охлаждения. 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 xml:space="preserve">Порционирование готовых блюд, холодных закусок должно производится в помещении с температурой воздуха не выше +16 С° на столах с охлаждаемой рабочей поверхностью. </w:t>
      </w:r>
    </w:p>
    <w:bookmarkEnd w:id="1"/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4.4. Для раздачи готовых блюд Исполнитель обязан использовать чистую, сухую посуду и столовые приборы.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4.5. Срок хранения горячих первых и вторых блюд в термосах не должен превышать 3 ч. (включая время их транспортировки).</w:t>
      </w:r>
    </w:p>
    <w:p w:rsidR="00B65237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4.6. Пищевые отходы перед утилизацией необходимо собирать в специальную промаркированную тару (ведра, бачки с крышками).</w:t>
      </w:r>
    </w:p>
    <w:p w:rsidR="00B65237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Pr="00F60B19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  <w:rPr>
          <w:b/>
        </w:rPr>
      </w:pPr>
      <w:r w:rsidRPr="00F60B19">
        <w:rPr>
          <w:b/>
        </w:rPr>
        <w:t>5. Требования к содержанию пищеблока: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255B4">
        <w:t>Исполнитель обязан содержать помещения пищеблока в надлежащей чистоте, производить текущую уборку постоянно, своевременно и по мере необходимости, ежедневно проводить влажную уборку с применением моющих и дезинфицирующих средств.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255B4">
        <w:t xml:space="preserve">Не реже 1 раза в месяц в помещениях пищеблока и не реже 1 раза в неделю в буфетах-раздаточных и столовых Исполнитель обязан проводить генеральную уборку и дезинфекцию. 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>
        <w:t xml:space="preserve">Для уборки производственных, </w:t>
      </w:r>
      <w:r w:rsidRPr="00D255B4">
        <w:t>вспомогательных помещений, а также туалетов Исполнитель обязан выделить отдельный инвентарь, который надлежит хранить в специально отведенных местах, максимально приближенных к местам уборки.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bookmarkStart w:id="2" w:name="sub_480000"/>
      <w:r w:rsidRPr="00D255B4">
        <w:t>Инвентарь для мытья туалетов должен имеет сигнальную окраску и хранится отдельно.</w:t>
      </w:r>
    </w:p>
    <w:bookmarkEnd w:id="2"/>
    <w:p w:rsidR="00B65237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255B4">
        <w:lastRenderedPageBreak/>
        <w:t>По окончании уборки в конце смены Исполнитель обязан обеспечить промывку всего уборочного инвентаря с использованием моющих и дезинфицирующих средств, его просушку и хранение в чистом виде в отдельном отведенном для такого инвентаря месте.</w:t>
      </w:r>
    </w:p>
    <w:p w:rsidR="00B65237" w:rsidRPr="00AC332D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AC332D">
        <w:t>При использовании помещений пищеблока Исполнитель обязан:</w:t>
      </w:r>
    </w:p>
    <w:p w:rsidR="00B65237" w:rsidRPr="00AC332D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AC332D">
        <w:t>- возмещать Заказчику все коммунальные, эксплуатационные и административно-хозяйственные расходы, связанные с эксплуатацией помещений;</w:t>
      </w:r>
    </w:p>
    <w:p w:rsidR="00B65237" w:rsidRPr="00AC332D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  <w:rPr>
          <w:bCs/>
        </w:rPr>
      </w:pPr>
      <w:r w:rsidRPr="00AC332D">
        <w:t>- обеспечивать сохранность помещений, его инженерных коммуникаций и оборудования, нести расходы на их содержание и поддержание в надлежащем техническом, санитарном и противопожарном состоянии;</w:t>
      </w:r>
    </w:p>
    <w:p w:rsidR="00B65237" w:rsidRPr="008447C0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AC332D">
        <w:rPr>
          <w:bCs/>
        </w:rPr>
        <w:t xml:space="preserve">- заключить за свой счет договоры страхования </w:t>
      </w:r>
      <w:r w:rsidRPr="00AC332D">
        <w:t>гражданской ответственности по обязательствам, возникающим вследствие причинения вреда жизни, здоровью и ущерба имуществу третьих лиц, а также страхования имущества от риска утраты (гибели), недостачи или повреждения в пользу Заказчика</w:t>
      </w:r>
      <w:r>
        <w:t>.</w:t>
      </w: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Pr="008447C0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tbl>
      <w:tblPr>
        <w:tblW w:w="10314" w:type="dxa"/>
        <w:tblLayout w:type="fixed"/>
        <w:tblLook w:val="0000"/>
      </w:tblPr>
      <w:tblGrid>
        <w:gridCol w:w="5393"/>
        <w:gridCol w:w="4921"/>
      </w:tblGrid>
      <w:tr w:rsidR="005C35BE" w:rsidRPr="008447C0" w:rsidTr="00B67AF8">
        <w:tc>
          <w:tcPr>
            <w:tcW w:w="5393" w:type="dxa"/>
            <w:shd w:val="clear" w:color="auto" w:fill="auto"/>
          </w:tcPr>
          <w:p w:rsidR="005C35BE" w:rsidRPr="008447C0" w:rsidRDefault="005C35BE" w:rsidP="008447C0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rPr>
                <w:iCs/>
              </w:rPr>
            </w:pPr>
            <w:r w:rsidRPr="008447C0">
              <w:rPr>
                <w:iCs/>
              </w:rPr>
              <w:t>Заказчик:</w:t>
            </w:r>
          </w:p>
          <w:p w:rsidR="005C35BE" w:rsidRPr="00DA5CAE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  <w:r w:rsidRPr="008447C0">
              <w:t>______________ (</w:t>
            </w:r>
            <w:r w:rsidR="00DE2820">
              <w:t>М.А. Марнова</w:t>
            </w:r>
            <w:r w:rsidRPr="008447C0">
              <w:t>)</w:t>
            </w:r>
          </w:p>
          <w:p w:rsidR="005C35BE" w:rsidRPr="00DA5CAE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  <w:rPr>
                <w:spacing w:val="-6"/>
              </w:rPr>
            </w:pPr>
            <w:r w:rsidRPr="008447C0">
              <w:t>М.П.</w:t>
            </w:r>
          </w:p>
        </w:tc>
        <w:tc>
          <w:tcPr>
            <w:tcW w:w="4921" w:type="dxa"/>
            <w:shd w:val="clear" w:color="auto" w:fill="auto"/>
          </w:tcPr>
          <w:p w:rsidR="005C35BE" w:rsidRPr="008447C0" w:rsidRDefault="005C35BE" w:rsidP="008447C0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</w:pPr>
            <w:r w:rsidRPr="008447C0">
              <w:t>Исполнитель:</w:t>
            </w: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  <w:r w:rsidRPr="008447C0">
              <w:t>_____________ (</w:t>
            </w:r>
            <w:r w:rsidR="00B2232E">
              <w:t>И.В.Кушнер</w:t>
            </w:r>
            <w:r w:rsidRPr="008447C0">
              <w:t>)</w:t>
            </w: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  <w:rPr>
                <w:spacing w:val="-6"/>
              </w:rPr>
            </w:pPr>
            <w:r w:rsidRPr="008447C0">
              <w:t>М.П. (при наличии)</w:t>
            </w:r>
          </w:p>
        </w:tc>
      </w:tr>
    </w:tbl>
    <w:p w:rsidR="00F130CA" w:rsidRDefault="00F130CA" w:rsidP="00642A16">
      <w:pPr>
        <w:rPr>
          <w:b/>
          <w:sz w:val="32"/>
        </w:rPr>
      </w:pPr>
    </w:p>
    <w:sectPr w:rsidR="00F130CA" w:rsidSect="00D901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071" w:rsidRDefault="00557071" w:rsidP="00044D0B">
      <w:pPr>
        <w:spacing w:after="0"/>
      </w:pPr>
      <w:r>
        <w:separator/>
      </w:r>
    </w:p>
  </w:endnote>
  <w:endnote w:type="continuationSeparator" w:id="1">
    <w:p w:rsidR="00557071" w:rsidRDefault="00557071" w:rsidP="00044D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8" w:rsidRDefault="00B67AF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8" w:rsidRDefault="00B67AF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8" w:rsidRDefault="00B67AF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071" w:rsidRDefault="00557071" w:rsidP="00044D0B">
      <w:pPr>
        <w:spacing w:after="0"/>
      </w:pPr>
      <w:r>
        <w:separator/>
      </w:r>
    </w:p>
  </w:footnote>
  <w:footnote w:type="continuationSeparator" w:id="1">
    <w:p w:rsidR="00557071" w:rsidRDefault="00557071" w:rsidP="00044D0B">
      <w:pPr>
        <w:spacing w:after="0"/>
      </w:pPr>
      <w:r>
        <w:continuationSeparator/>
      </w:r>
    </w:p>
  </w:footnote>
  <w:footnote w:id="2">
    <w:p w:rsidR="00B67AF8" w:rsidRPr="00E13383" w:rsidRDefault="00B67AF8" w:rsidP="005C35BE">
      <w:pPr>
        <w:pStyle w:val="a6"/>
      </w:pPr>
      <w:r w:rsidRPr="00E13383">
        <w:rPr>
          <w:rStyle w:val="a3"/>
        </w:rPr>
        <w:footnoteRef/>
      </w:r>
      <w:r w:rsidRPr="00E13383">
        <w:t xml:space="preserve"> Пункт включается в Контракт, если документацией о закупке предусмотрено заключение договоров, предусматривающих переход прав владения и (или) пользования в отношении государственного имущества к Исполнителю для целей исполнения Контракта.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8" w:rsidRDefault="00B67AF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8" w:rsidRDefault="00B67AF8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F8" w:rsidRDefault="00B67AF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044D0B"/>
    <w:rsid w:val="00003AE3"/>
    <w:rsid w:val="00044D0B"/>
    <w:rsid w:val="000741E0"/>
    <w:rsid w:val="000750C3"/>
    <w:rsid w:val="000E0E70"/>
    <w:rsid w:val="000E51B9"/>
    <w:rsid w:val="000E6706"/>
    <w:rsid w:val="000F6A0A"/>
    <w:rsid w:val="001254B9"/>
    <w:rsid w:val="00134AD6"/>
    <w:rsid w:val="00157961"/>
    <w:rsid w:val="001A1992"/>
    <w:rsid w:val="001A6ECB"/>
    <w:rsid w:val="001A7A1A"/>
    <w:rsid w:val="001B17BA"/>
    <w:rsid w:val="001B4F0E"/>
    <w:rsid w:val="001E212F"/>
    <w:rsid w:val="001E5758"/>
    <w:rsid w:val="002059FC"/>
    <w:rsid w:val="00215E2E"/>
    <w:rsid w:val="00226D50"/>
    <w:rsid w:val="0023221E"/>
    <w:rsid w:val="00254191"/>
    <w:rsid w:val="002576C5"/>
    <w:rsid w:val="00262C85"/>
    <w:rsid w:val="002A7682"/>
    <w:rsid w:val="002C2993"/>
    <w:rsid w:val="002D45DA"/>
    <w:rsid w:val="003040CA"/>
    <w:rsid w:val="003165EA"/>
    <w:rsid w:val="00326E4A"/>
    <w:rsid w:val="0036042C"/>
    <w:rsid w:val="00382A08"/>
    <w:rsid w:val="00394DED"/>
    <w:rsid w:val="003B0E15"/>
    <w:rsid w:val="003B5846"/>
    <w:rsid w:val="003B70FA"/>
    <w:rsid w:val="003C5DAE"/>
    <w:rsid w:val="003D183B"/>
    <w:rsid w:val="00416FE0"/>
    <w:rsid w:val="00426A4A"/>
    <w:rsid w:val="00453053"/>
    <w:rsid w:val="00462A53"/>
    <w:rsid w:val="004832BB"/>
    <w:rsid w:val="004F5988"/>
    <w:rsid w:val="005368F0"/>
    <w:rsid w:val="00557071"/>
    <w:rsid w:val="00561B3A"/>
    <w:rsid w:val="00563B26"/>
    <w:rsid w:val="00580119"/>
    <w:rsid w:val="00581C2B"/>
    <w:rsid w:val="00584378"/>
    <w:rsid w:val="00587168"/>
    <w:rsid w:val="0059074D"/>
    <w:rsid w:val="005A191F"/>
    <w:rsid w:val="005B3F86"/>
    <w:rsid w:val="005C35BE"/>
    <w:rsid w:val="005E7EDB"/>
    <w:rsid w:val="00642A16"/>
    <w:rsid w:val="006C0575"/>
    <w:rsid w:val="006E59BF"/>
    <w:rsid w:val="006F4873"/>
    <w:rsid w:val="00756B27"/>
    <w:rsid w:val="007960D8"/>
    <w:rsid w:val="007A1388"/>
    <w:rsid w:val="007A7BB8"/>
    <w:rsid w:val="007D4071"/>
    <w:rsid w:val="007F6AEE"/>
    <w:rsid w:val="00805CC9"/>
    <w:rsid w:val="00836BD0"/>
    <w:rsid w:val="008421E5"/>
    <w:rsid w:val="008447C0"/>
    <w:rsid w:val="008C2E00"/>
    <w:rsid w:val="008E12A0"/>
    <w:rsid w:val="008F4FF8"/>
    <w:rsid w:val="008F5F62"/>
    <w:rsid w:val="00955EFC"/>
    <w:rsid w:val="00955FE2"/>
    <w:rsid w:val="00984714"/>
    <w:rsid w:val="009C2060"/>
    <w:rsid w:val="009C3075"/>
    <w:rsid w:val="00A06169"/>
    <w:rsid w:val="00A16BA3"/>
    <w:rsid w:val="00A22767"/>
    <w:rsid w:val="00A41041"/>
    <w:rsid w:val="00A55E08"/>
    <w:rsid w:val="00A82252"/>
    <w:rsid w:val="00A853F7"/>
    <w:rsid w:val="00A87C7A"/>
    <w:rsid w:val="00AD0AE7"/>
    <w:rsid w:val="00B07AB2"/>
    <w:rsid w:val="00B2232E"/>
    <w:rsid w:val="00B27289"/>
    <w:rsid w:val="00B300C9"/>
    <w:rsid w:val="00B56D4A"/>
    <w:rsid w:val="00B65237"/>
    <w:rsid w:val="00B67AF8"/>
    <w:rsid w:val="00B97416"/>
    <w:rsid w:val="00BA30A7"/>
    <w:rsid w:val="00BB7EC9"/>
    <w:rsid w:val="00BC7427"/>
    <w:rsid w:val="00C4325F"/>
    <w:rsid w:val="00C5734B"/>
    <w:rsid w:val="00CB53D6"/>
    <w:rsid w:val="00CC3D43"/>
    <w:rsid w:val="00D03E25"/>
    <w:rsid w:val="00D358BF"/>
    <w:rsid w:val="00D90105"/>
    <w:rsid w:val="00DA5CAE"/>
    <w:rsid w:val="00DE2820"/>
    <w:rsid w:val="00DF2313"/>
    <w:rsid w:val="00E15430"/>
    <w:rsid w:val="00E35C86"/>
    <w:rsid w:val="00E96661"/>
    <w:rsid w:val="00EA1DA5"/>
    <w:rsid w:val="00EC7782"/>
    <w:rsid w:val="00EC7F71"/>
    <w:rsid w:val="00ED0A5A"/>
    <w:rsid w:val="00EE3B98"/>
    <w:rsid w:val="00EE7B24"/>
    <w:rsid w:val="00F130CA"/>
    <w:rsid w:val="00F15BA2"/>
    <w:rsid w:val="00F8029D"/>
    <w:rsid w:val="00F82310"/>
    <w:rsid w:val="00F83E47"/>
    <w:rsid w:val="00FA2DD0"/>
    <w:rsid w:val="00FA6D95"/>
    <w:rsid w:val="00FA7557"/>
    <w:rsid w:val="00FF7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0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sid w:val="00044D0B"/>
    <w:rPr>
      <w:rFonts w:cs="Times New Roman"/>
      <w:vertAlign w:val="superscript"/>
    </w:rPr>
  </w:style>
  <w:style w:type="paragraph" w:styleId="a4">
    <w:name w:val="Title"/>
    <w:basedOn w:val="a"/>
    <w:link w:val="a5"/>
    <w:qFormat/>
    <w:rsid w:val="00044D0B"/>
    <w:pPr>
      <w:suppressLineNumbers/>
      <w:spacing w:before="120" w:after="120"/>
    </w:pPr>
    <w:rPr>
      <w:rFonts w:cs="Mangal"/>
      <w:i/>
      <w:iCs/>
    </w:rPr>
  </w:style>
  <w:style w:type="character" w:customStyle="1" w:styleId="a5">
    <w:name w:val="Название Знак"/>
    <w:basedOn w:val="a0"/>
    <w:link w:val="a4"/>
    <w:rsid w:val="00044D0B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a6">
    <w:name w:val="footnote text"/>
    <w:aliases w:val="Знак2,Знак21, Знак,Основной текст с отступом 22,Основной текст с отступом 221"/>
    <w:basedOn w:val="a"/>
    <w:link w:val="1"/>
    <w:qFormat/>
    <w:rsid w:val="00044D0B"/>
  </w:style>
  <w:style w:type="character" w:customStyle="1" w:styleId="a7">
    <w:name w:val="Текст сноски Знак"/>
    <w:basedOn w:val="a0"/>
    <w:uiPriority w:val="99"/>
    <w:semiHidden/>
    <w:rsid w:val="00044D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Знак2 Знак,Знак21 Знак, Знак Знак,Основной текст с отступом 22 Знак,Основной текст с отступом 221 Знак"/>
    <w:basedOn w:val="a0"/>
    <w:link w:val="a6"/>
    <w:uiPriority w:val="99"/>
    <w:rsid w:val="00044D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4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азвание Знак1"/>
    <w:basedOn w:val="a0"/>
    <w:rsid w:val="005C35BE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53053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rsid w:val="00453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53053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4530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4427</Words>
  <Characters>25239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2021-12-14T18:02:00Z</dcterms:created>
  <dcterms:modified xsi:type="dcterms:W3CDTF">2023-03-16T08:05:00Z</dcterms:modified>
</cp:coreProperties>
</file>